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E" w:rsidRPr="00BB4108" w:rsidRDefault="007B2B0E" w:rsidP="007B2B0E">
      <w:pPr>
        <w:rPr>
          <w:rFonts w:ascii="NTPreCursivef" w:hAnsi="NTPreCursivef"/>
          <w:sz w:val="24"/>
          <w:szCs w:val="24"/>
        </w:rPr>
      </w:pPr>
      <w:r w:rsidRPr="00BB4108">
        <w:rPr>
          <w:rFonts w:ascii="NTPreCursivef" w:hAnsi="NTPreCursivef"/>
          <w:sz w:val="24"/>
          <w:szCs w:val="24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2B0E" w:rsidRPr="00BB4108" w:rsidTr="007B2B0E">
        <w:tc>
          <w:tcPr>
            <w:tcW w:w="9242" w:type="dxa"/>
          </w:tcPr>
          <w:p w:rsidR="007B2B0E" w:rsidRPr="00BB4108" w:rsidRDefault="007B2B0E" w:rsidP="007B2B0E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Autumn 1 – A New Start </w:t>
            </w:r>
          </w:p>
        </w:tc>
      </w:tr>
      <w:tr w:rsidR="007B2B0E" w:rsidRPr="00BB4108" w:rsidTr="007B2B0E">
        <w:tc>
          <w:tcPr>
            <w:tcW w:w="9242" w:type="dxa"/>
          </w:tcPr>
          <w:p w:rsidR="007B2B0E" w:rsidRPr="00BB4108" w:rsidRDefault="007B2B0E" w:rsidP="007B2B0E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7B2B0E" w:rsidRPr="00BB4108" w:rsidRDefault="007B2B0E" w:rsidP="007B2B0E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7B2B0E" w:rsidRPr="00BB4108" w:rsidRDefault="007B2B0E" w:rsidP="007B2B0E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Autumn 2 – The calendar and celebrations 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7B2B0E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Broaden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Show an unde</w:t>
            </w:r>
            <w:r w:rsidRPr="00BB4108">
              <w:rPr>
                <w:rFonts w:ascii="NTPreCursivef" w:hAnsi="NTPreCursivef"/>
                <w:sz w:val="24"/>
                <w:szCs w:val="24"/>
              </w:rPr>
              <w:t xml:space="preserve">rstanding of words and phrases </w:t>
            </w:r>
          </w:p>
        </w:tc>
      </w:tr>
      <w:tr w:rsidR="007B2B0E" w:rsidRPr="00BB4108" w:rsidTr="007B2B0E">
        <w:tc>
          <w:tcPr>
            <w:tcW w:w="9242" w:type="dxa"/>
          </w:tcPr>
          <w:p w:rsidR="007B2B0E" w:rsidRPr="00BB4108" w:rsidRDefault="007B2B0E" w:rsidP="007B2B0E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Spring 1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– </w:t>
            </w:r>
            <w:proofErr w:type="spellStart"/>
            <w:r w:rsidR="00BB4108" w:rsidRPr="00BB4108">
              <w:rPr>
                <w:rFonts w:ascii="NTPreCursivef" w:hAnsi="NTPreCursivef"/>
                <w:sz w:val="24"/>
                <w:szCs w:val="24"/>
              </w:rPr>
              <w:t>Ephipany</w:t>
            </w:r>
            <w:proofErr w:type="spellEnd"/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</w:t>
            </w:r>
          </w:p>
        </w:tc>
      </w:tr>
      <w:tr w:rsidR="007B2B0E" w:rsidRPr="00BB4108" w:rsidTr="007B2B0E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7B2B0E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Spring 2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– colours </w:t>
            </w:r>
          </w:p>
        </w:tc>
      </w:tr>
      <w:tr w:rsidR="007B2B0E" w:rsidRPr="00BB4108" w:rsidTr="007B2B0E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7B2B0E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Summer 1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– food we eat </w:t>
            </w:r>
          </w:p>
        </w:tc>
      </w:tr>
      <w:tr w:rsidR="007B2B0E" w:rsidRPr="00BB4108" w:rsidTr="007B2B0E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7B2B0E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Summer 2 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- 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>Going on a picnic</w:t>
            </w:r>
          </w:p>
        </w:tc>
      </w:tr>
      <w:tr w:rsidR="007B2B0E" w:rsidRPr="00BB4108" w:rsidTr="007B2B0E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</w:tbl>
    <w:p w:rsidR="007B2B0E" w:rsidRPr="00BB4108" w:rsidRDefault="007B2B0E" w:rsidP="007B2B0E">
      <w:pPr>
        <w:rPr>
          <w:rFonts w:ascii="NTPreCursivef" w:hAnsi="NTPreCursivef"/>
          <w:sz w:val="24"/>
          <w:szCs w:val="24"/>
        </w:rPr>
      </w:pPr>
    </w:p>
    <w:p w:rsidR="007B2B0E" w:rsidRPr="00BB4108" w:rsidRDefault="007B2B0E" w:rsidP="007B2B0E">
      <w:pPr>
        <w:rPr>
          <w:rFonts w:ascii="NTPreCursivef" w:hAnsi="NTPreCursivef"/>
          <w:sz w:val="24"/>
          <w:szCs w:val="24"/>
        </w:rPr>
      </w:pPr>
    </w:p>
    <w:p w:rsidR="00BB4108" w:rsidRPr="00BB4108" w:rsidRDefault="00BB4108" w:rsidP="007B2B0E">
      <w:pPr>
        <w:rPr>
          <w:rFonts w:ascii="NTPreCursivef" w:hAnsi="NTPreCursivef"/>
          <w:sz w:val="24"/>
          <w:szCs w:val="24"/>
        </w:rPr>
      </w:pPr>
    </w:p>
    <w:p w:rsidR="00BB4108" w:rsidRPr="00BB4108" w:rsidRDefault="00BB4108" w:rsidP="007B2B0E">
      <w:pPr>
        <w:rPr>
          <w:rFonts w:ascii="NTPreCursivef" w:hAnsi="NTPreCursivef"/>
          <w:sz w:val="24"/>
          <w:szCs w:val="24"/>
        </w:rPr>
      </w:pPr>
    </w:p>
    <w:p w:rsidR="00BB4108" w:rsidRPr="00BB4108" w:rsidRDefault="00BB4108" w:rsidP="007B2B0E">
      <w:pPr>
        <w:rPr>
          <w:rFonts w:ascii="NTPreCursivef" w:hAnsi="NTPreCursivef"/>
          <w:sz w:val="24"/>
          <w:szCs w:val="24"/>
        </w:rPr>
      </w:pPr>
    </w:p>
    <w:p w:rsidR="00BB4108" w:rsidRPr="00BB4108" w:rsidRDefault="00BB4108" w:rsidP="007B2B0E">
      <w:pPr>
        <w:rPr>
          <w:rFonts w:ascii="NTPreCursivef" w:hAnsi="NTPreCursivef"/>
          <w:sz w:val="24"/>
          <w:szCs w:val="24"/>
        </w:rPr>
      </w:pPr>
    </w:p>
    <w:p w:rsidR="007B2B0E" w:rsidRPr="00BB4108" w:rsidRDefault="007B2B0E" w:rsidP="007B2B0E">
      <w:pPr>
        <w:rPr>
          <w:rFonts w:ascii="NTPreCursivef" w:hAnsi="NTPreCursivef"/>
          <w:sz w:val="24"/>
          <w:szCs w:val="24"/>
        </w:rPr>
      </w:pPr>
      <w:r w:rsidRPr="00BB4108">
        <w:rPr>
          <w:rFonts w:ascii="NTPreCursivef" w:hAnsi="NTPreCursivef"/>
          <w:sz w:val="24"/>
          <w:szCs w:val="24"/>
        </w:rPr>
        <w:lastRenderedPageBreak/>
        <w:t xml:space="preserve">Year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Autumn 1 – A New Start 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Autumn 2</w:t>
            </w:r>
            <w:r w:rsidRPr="00BB4108">
              <w:rPr>
                <w:rFonts w:ascii="NTPreCursivef" w:hAnsi="NTPreCursivef"/>
                <w:sz w:val="24"/>
                <w:szCs w:val="24"/>
              </w:rPr>
              <w:t xml:space="preserve"> – The school 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7B2B0E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Broaden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Speak in sentences using familiar </w:t>
            </w:r>
            <w:r w:rsidRPr="00BB4108">
              <w:rPr>
                <w:rFonts w:ascii="NTPreCursivef" w:hAnsi="NTPreCursivef"/>
                <w:sz w:val="24"/>
                <w:szCs w:val="24"/>
              </w:rPr>
              <w:t>vocabulary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Spring 1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– </w:t>
            </w:r>
            <w:proofErr w:type="spellStart"/>
            <w:r w:rsidR="00BB4108" w:rsidRPr="00BB4108">
              <w:rPr>
                <w:rFonts w:ascii="NTPreCursivef" w:hAnsi="NTPreCursivef"/>
                <w:sz w:val="24"/>
                <w:szCs w:val="24"/>
              </w:rPr>
              <w:t>Ephinany</w:t>
            </w:r>
            <w:proofErr w:type="spellEnd"/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Spring 2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– colours 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Summer 1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 - 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>food we eat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</w:p>
        </w:tc>
      </w:tr>
      <w:tr w:rsidR="007B2B0E" w:rsidRPr="00BB4108" w:rsidTr="00C721D1">
        <w:tc>
          <w:tcPr>
            <w:tcW w:w="9242" w:type="dxa"/>
          </w:tcPr>
          <w:p w:rsidR="007B2B0E" w:rsidRPr="00BB4108" w:rsidRDefault="007B2B0E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Summer 2 </w:t>
            </w:r>
            <w:r w:rsidR="00BB4108" w:rsidRPr="00BB4108">
              <w:rPr>
                <w:rFonts w:ascii="NTPreCursivef" w:hAnsi="NTPreCursivef"/>
                <w:sz w:val="24"/>
                <w:szCs w:val="24"/>
              </w:rPr>
              <w:t xml:space="preserve">– Going on a picnic </w:t>
            </w:r>
          </w:p>
        </w:tc>
      </w:tr>
      <w:tr w:rsidR="007B2B0E" w:rsidRPr="00BB4108" w:rsidTr="00C721D1">
        <w:tc>
          <w:tcPr>
            <w:tcW w:w="9242" w:type="dxa"/>
          </w:tcPr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Speak in sentences using familiar vocabulary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Show an understanding of words and phrases </w:t>
            </w:r>
          </w:p>
          <w:p w:rsidR="00BB4108" w:rsidRP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Appreciate stories. Songs, poems and rhymes</w:t>
            </w:r>
          </w:p>
          <w:p w:rsidR="007B2B0E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</w:tc>
      </w:tr>
    </w:tbl>
    <w:p w:rsidR="007B2B0E" w:rsidRPr="00BB4108" w:rsidRDefault="007B2B0E" w:rsidP="007B2B0E">
      <w:pPr>
        <w:rPr>
          <w:rFonts w:ascii="NTPreCursivef" w:hAnsi="NTPreCursivef"/>
          <w:sz w:val="24"/>
          <w:szCs w:val="24"/>
        </w:rPr>
      </w:pPr>
    </w:p>
    <w:p w:rsidR="007B2B0E" w:rsidRPr="00BB4108" w:rsidRDefault="007B2B0E">
      <w:pPr>
        <w:rPr>
          <w:rFonts w:ascii="NTPreCursivef" w:hAnsi="NTPreCursivef"/>
          <w:sz w:val="24"/>
          <w:szCs w:val="24"/>
        </w:rPr>
      </w:pPr>
      <w:r w:rsidRPr="00BB4108">
        <w:rPr>
          <w:rFonts w:ascii="NTPreCursivef" w:hAnsi="NTPreCursivef"/>
          <w:sz w:val="24"/>
          <w:szCs w:val="24"/>
        </w:rPr>
        <w:br w:type="page"/>
      </w:r>
    </w:p>
    <w:p w:rsidR="007B2B0E" w:rsidRDefault="00BB4108">
      <w:pPr>
        <w:rPr>
          <w:rFonts w:ascii="NTPreCursivef" w:hAnsi="NTPreCursivef"/>
          <w:sz w:val="24"/>
          <w:szCs w:val="24"/>
        </w:rPr>
      </w:pPr>
      <w:r>
        <w:rPr>
          <w:rFonts w:ascii="NTPreCursivef" w:hAnsi="NTPreCursivef"/>
          <w:sz w:val="24"/>
          <w:szCs w:val="24"/>
        </w:rPr>
        <w:lastRenderedPageBreak/>
        <w:t xml:space="preserve">Year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B4108" w:rsidTr="00BB4108">
        <w:tc>
          <w:tcPr>
            <w:tcW w:w="9242" w:type="dxa"/>
          </w:tcPr>
          <w:p w:rsidR="00BB4108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Autumn 1 – A New Start </w:t>
            </w:r>
          </w:p>
        </w:tc>
      </w:tr>
      <w:tr w:rsidR="00BB4108" w:rsidTr="00BB4108">
        <w:tc>
          <w:tcPr>
            <w:tcW w:w="9242" w:type="dxa"/>
          </w:tcPr>
          <w:p w:rsidR="00BB4108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  <w:p w:rsidR="00BB4108" w:rsidRP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Develop </w:t>
            </w:r>
            <w:r>
              <w:rPr>
                <w:rFonts w:ascii="NTPreCursivef" w:hAnsi="NTPreCursivef"/>
                <w:sz w:val="24"/>
                <w:szCs w:val="24"/>
              </w:rPr>
              <w:t>appropriate pronunciation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Autumn 2 – School 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Engage in conversations expressing opinion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Spring 1 – Routines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Engage in conversations expressing opinion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BB4108" w:rsidRDefault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Understand basic</w:t>
            </w:r>
            <w:r>
              <w:rPr>
                <w:rFonts w:ascii="NTPreCursivef" w:hAnsi="NTPreCursivef"/>
                <w:sz w:val="24"/>
                <w:szCs w:val="24"/>
              </w:rPr>
              <w:t xml:space="preserve">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Spring 2 – Animals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Understand basic</w:t>
            </w:r>
            <w:r>
              <w:rPr>
                <w:rFonts w:ascii="NTPreCursivef" w:hAnsi="NTPreCursivef"/>
                <w:sz w:val="24"/>
                <w:szCs w:val="24"/>
              </w:rPr>
              <w:t xml:space="preserve">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Summer 1 – Holiday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Understand basic</w:t>
            </w:r>
            <w:r>
              <w:rPr>
                <w:rFonts w:ascii="NTPreCursivef" w:hAnsi="NTPreCursivef"/>
                <w:sz w:val="24"/>
                <w:szCs w:val="24"/>
              </w:rPr>
              <w:t xml:space="preserve">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Summer 2 – Going on holiday </w:t>
            </w:r>
          </w:p>
        </w:tc>
      </w:tr>
      <w:tr w:rsidR="00BB4108" w:rsidTr="00BB4108">
        <w:tc>
          <w:tcPr>
            <w:tcW w:w="9242" w:type="dxa"/>
          </w:tcPr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BB4108" w:rsidRDefault="00BB4108" w:rsidP="00BB4108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BB4108" w:rsidRDefault="00BB410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Understand basic</w:t>
            </w:r>
            <w:r w:rsidR="00CE0418">
              <w:rPr>
                <w:rFonts w:ascii="NTPreCursivef" w:hAnsi="NTPreCursivef"/>
                <w:sz w:val="24"/>
                <w:szCs w:val="24"/>
              </w:rPr>
              <w:t xml:space="preserve"> grammar </w:t>
            </w:r>
            <w:proofErr w:type="spellStart"/>
            <w:r w:rsidR="00CE0418"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 w:rsidR="00CE0418"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</w:tbl>
    <w:p w:rsidR="00BB4108" w:rsidRDefault="00BB4108">
      <w:pPr>
        <w:rPr>
          <w:rFonts w:ascii="NTPreCursivef" w:hAnsi="NTPreCursivef"/>
          <w:sz w:val="24"/>
          <w:szCs w:val="24"/>
        </w:rPr>
      </w:pPr>
      <w:bookmarkStart w:id="0" w:name="_GoBack"/>
      <w:bookmarkEnd w:id="0"/>
    </w:p>
    <w:p w:rsidR="00BB4108" w:rsidRDefault="00BB4108">
      <w:pPr>
        <w:rPr>
          <w:rFonts w:ascii="NTPreCursivef" w:hAnsi="NTPreCursivef"/>
          <w:sz w:val="24"/>
          <w:szCs w:val="24"/>
        </w:rPr>
      </w:pPr>
    </w:p>
    <w:p w:rsidR="00CE0418" w:rsidRDefault="00CE0418" w:rsidP="00CE0418">
      <w:pPr>
        <w:rPr>
          <w:rFonts w:ascii="NTPreCursivef" w:hAnsi="NTPreCursivef"/>
          <w:sz w:val="24"/>
          <w:szCs w:val="24"/>
        </w:rPr>
      </w:pPr>
      <w:r>
        <w:rPr>
          <w:rFonts w:ascii="NTPreCursivef" w:hAnsi="NTPreCursivef"/>
          <w:sz w:val="24"/>
          <w:szCs w:val="24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E0418" w:rsidTr="00C721D1">
        <w:tc>
          <w:tcPr>
            <w:tcW w:w="9242" w:type="dxa"/>
          </w:tcPr>
          <w:p w:rsidR="00CE0418" w:rsidRPr="00BB410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Autumn 1 – A New Start </w:t>
            </w:r>
          </w:p>
        </w:tc>
      </w:tr>
      <w:tr w:rsidR="00CE0418" w:rsidTr="00C721D1">
        <w:tc>
          <w:tcPr>
            <w:tcW w:w="9242" w:type="dxa"/>
          </w:tcPr>
          <w:p w:rsidR="00CE0418" w:rsidRPr="00BB410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CE0418" w:rsidRPr="00BB410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>Ask and answer questions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 w:rsidRPr="00BB4108">
              <w:rPr>
                <w:rFonts w:ascii="NTPreCursivef" w:hAnsi="NTPreCursivef"/>
                <w:sz w:val="24"/>
                <w:szCs w:val="24"/>
              </w:rPr>
              <w:t xml:space="preserve">Broaden vocabulary </w:t>
            </w:r>
          </w:p>
          <w:p w:rsidR="00CE0418" w:rsidRPr="00BB410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Autumn 2 – School 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Engage in conversations expressing opinion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Spring 1 – Routines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Engage in conversations expressing opinion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Understand basic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Spring 2 – Animals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Understand basic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Summer 1 – Holiday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Understand basic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Summer 2 – Going on holiday </w:t>
            </w:r>
          </w:p>
        </w:tc>
      </w:tr>
      <w:tr w:rsidR="00CE0418" w:rsidTr="00C721D1">
        <w:tc>
          <w:tcPr>
            <w:tcW w:w="9242" w:type="dxa"/>
          </w:tcPr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Listen and engage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Engage in conversations expressing opinion 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Speak in simple language and be understood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Develop appropriate pronunciation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Present ideas and information orally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Show understanding in simple reading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Adapt known language to create new ideas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Describe people places and things</w:t>
            </w:r>
          </w:p>
          <w:p w:rsidR="00CE0418" w:rsidRDefault="00CE0418" w:rsidP="00C721D1">
            <w:pPr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Understand basic grammar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eg</w:t>
            </w:r>
            <w:proofErr w:type="spellEnd"/>
            <w:r>
              <w:rPr>
                <w:rFonts w:ascii="NTPreCursivef" w:hAnsi="NTPreCursivef"/>
                <w:sz w:val="24"/>
                <w:szCs w:val="24"/>
              </w:rPr>
              <w:t xml:space="preserve"> gender</w:t>
            </w:r>
          </w:p>
        </w:tc>
      </w:tr>
    </w:tbl>
    <w:p w:rsidR="00CE0418" w:rsidRPr="00BB4108" w:rsidRDefault="00CE0418" w:rsidP="00CE0418">
      <w:pPr>
        <w:rPr>
          <w:rFonts w:ascii="NTPreCursivef" w:hAnsi="NTPreCursivef"/>
          <w:sz w:val="24"/>
          <w:szCs w:val="24"/>
        </w:rPr>
      </w:pPr>
    </w:p>
    <w:p w:rsidR="00BB4108" w:rsidRPr="00BB4108" w:rsidRDefault="00BB4108">
      <w:pPr>
        <w:rPr>
          <w:rFonts w:ascii="NTPreCursivef" w:hAnsi="NTPreCursivef"/>
          <w:sz w:val="24"/>
          <w:szCs w:val="24"/>
        </w:rPr>
      </w:pPr>
    </w:p>
    <w:sectPr w:rsidR="00BB4108" w:rsidRPr="00BB4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E"/>
    <w:rsid w:val="00532E0C"/>
    <w:rsid w:val="007B2B0E"/>
    <w:rsid w:val="00BB4108"/>
    <w:rsid w:val="00C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Hallmark</dc:creator>
  <cp:lastModifiedBy>Lucy Hallmark</cp:lastModifiedBy>
  <cp:revision>1</cp:revision>
  <dcterms:created xsi:type="dcterms:W3CDTF">2015-11-15T17:25:00Z</dcterms:created>
  <dcterms:modified xsi:type="dcterms:W3CDTF">2015-11-15T17:53:00Z</dcterms:modified>
</cp:coreProperties>
</file>