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F2" w:rsidRDefault="008F45AC" w:rsidP="003D3FF2">
      <w:pPr>
        <w:jc w:val="center"/>
      </w:pPr>
      <w:bookmarkStart w:id="0" w:name="_GoBack"/>
      <w:bookmarkEnd w:id="0"/>
      <w:r>
        <w:rPr>
          <w:b/>
          <w:noProof/>
          <w:sz w:val="32"/>
          <w:lang w:eastAsia="en-GB"/>
        </w:rPr>
        <w:drawing>
          <wp:inline distT="0" distB="0" distL="0" distR="0" wp14:anchorId="2D67E191" wp14:editId="054533FF">
            <wp:extent cx="1294790" cy="1276093"/>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crest.bmp"/>
                    <pic:cNvPicPr/>
                  </pic:nvPicPr>
                  <pic:blipFill>
                    <a:blip r:embed="rId5">
                      <a:extLst>
                        <a:ext uri="{28A0092B-C50C-407E-A947-70E740481C1C}">
                          <a14:useLocalDpi xmlns:a14="http://schemas.microsoft.com/office/drawing/2010/main" val="0"/>
                        </a:ext>
                      </a:extLst>
                    </a:blip>
                    <a:stretch>
                      <a:fillRect/>
                    </a:stretch>
                  </pic:blipFill>
                  <pic:spPr>
                    <a:xfrm>
                      <a:off x="0" y="0"/>
                      <a:ext cx="1319657" cy="1300601"/>
                    </a:xfrm>
                    <a:prstGeom prst="rect">
                      <a:avLst/>
                    </a:prstGeom>
                  </pic:spPr>
                </pic:pic>
              </a:graphicData>
            </a:graphic>
          </wp:inline>
        </w:drawing>
      </w:r>
      <w:r>
        <w:rPr>
          <w:noProof/>
          <w:lang w:eastAsia="en-GB"/>
        </w:rPr>
        <w:t xml:space="preserve">  </w:t>
      </w:r>
    </w:p>
    <w:p w:rsidR="003D3FF2" w:rsidRDefault="003D3FF2" w:rsidP="003D3FF2"/>
    <w:p w:rsidR="003D3FF2" w:rsidRPr="003A7048" w:rsidRDefault="008F45AC" w:rsidP="003D3FF2">
      <w:pPr>
        <w:pStyle w:val="Heading1"/>
        <w:jc w:val="center"/>
        <w:rPr>
          <w:b/>
          <w:sz w:val="28"/>
          <w:szCs w:val="28"/>
        </w:rPr>
      </w:pPr>
      <w:r>
        <w:rPr>
          <w:b/>
          <w:sz w:val="28"/>
          <w:szCs w:val="28"/>
        </w:rPr>
        <w:t>Bishop Wilson CE</w:t>
      </w:r>
      <w:r w:rsidR="003D3FF2" w:rsidRPr="003A7048">
        <w:rPr>
          <w:b/>
          <w:sz w:val="28"/>
          <w:szCs w:val="28"/>
        </w:rPr>
        <w:t xml:space="preserve"> Primary School</w:t>
      </w:r>
    </w:p>
    <w:p w:rsidR="003D3FF2" w:rsidRDefault="003D3FF2" w:rsidP="003D3FF2">
      <w:pPr>
        <w:pStyle w:val="Default"/>
        <w:jc w:val="center"/>
        <w:rPr>
          <w:b/>
          <w:sz w:val="28"/>
          <w:szCs w:val="28"/>
        </w:rPr>
      </w:pPr>
      <w:r>
        <w:rPr>
          <w:b/>
          <w:sz w:val="28"/>
          <w:szCs w:val="28"/>
        </w:rPr>
        <w:t>Equality Duty and Objectives</w:t>
      </w:r>
    </w:p>
    <w:p w:rsidR="003D3FF2" w:rsidRDefault="003D3FF2" w:rsidP="003D3FF2">
      <w:pPr>
        <w:spacing w:after="0" w:line="240" w:lineRule="auto"/>
        <w:jc w:val="center"/>
        <w:rPr>
          <w:rFonts w:ascii="Arial" w:eastAsia="Times New Roman" w:hAnsi="Arial" w:cs="Arial"/>
          <w:b/>
          <w:bCs/>
          <w:color w:val="333333"/>
          <w:sz w:val="23"/>
          <w:szCs w:val="23"/>
          <w:lang w:val="en" w:eastAsia="en-GB"/>
        </w:rPr>
      </w:pPr>
    </w:p>
    <w:p w:rsidR="003D3FF2" w:rsidRDefault="003D3FF2" w:rsidP="003D3FF2">
      <w:pPr>
        <w:spacing w:after="0" w:line="240" w:lineRule="auto"/>
        <w:jc w:val="center"/>
        <w:rPr>
          <w:rFonts w:ascii="Arial" w:eastAsia="Times New Roman" w:hAnsi="Arial" w:cs="Arial"/>
          <w:b/>
          <w:bCs/>
          <w:color w:val="333333"/>
          <w:sz w:val="23"/>
          <w:szCs w:val="23"/>
          <w:lang w:val="en" w:eastAsia="en-GB"/>
        </w:rPr>
      </w:pPr>
    </w:p>
    <w:p w:rsidR="003D3FF2" w:rsidRPr="003D3FF2" w:rsidRDefault="003D3FF2" w:rsidP="003D3FF2">
      <w:pPr>
        <w:spacing w:after="0" w:line="240" w:lineRule="auto"/>
        <w:jc w:val="center"/>
        <w:rPr>
          <w:rFonts w:ascii="Arial" w:eastAsia="Times New Roman" w:hAnsi="Arial" w:cs="Arial"/>
          <w:color w:val="333333"/>
          <w:sz w:val="23"/>
          <w:szCs w:val="23"/>
          <w:lang w:val="en" w:eastAsia="en-GB"/>
        </w:rPr>
      </w:pPr>
      <w:r w:rsidRPr="003D3FF2">
        <w:rPr>
          <w:rFonts w:ascii="Arial" w:eastAsia="Times New Roman" w:hAnsi="Arial" w:cs="Arial"/>
          <w:b/>
          <w:bCs/>
          <w:color w:val="333333"/>
          <w:sz w:val="23"/>
          <w:szCs w:val="23"/>
          <w:lang w:val="en" w:eastAsia="en-GB"/>
        </w:rPr>
        <w:t>Public Sector Equality Duty Statement</w:t>
      </w:r>
    </w:p>
    <w:p w:rsidR="003D3FF2" w:rsidRPr="003D3FF2" w:rsidRDefault="003D3FF2" w:rsidP="003D3FF2">
      <w:pPr>
        <w:spacing w:after="0" w:line="240" w:lineRule="auto"/>
        <w:rPr>
          <w:rFonts w:ascii="Arial" w:eastAsia="Times New Roman" w:hAnsi="Arial" w:cs="Arial"/>
          <w:color w:val="333333"/>
          <w:sz w:val="23"/>
          <w:szCs w:val="23"/>
          <w:lang w:val="en" w:eastAsia="en-GB"/>
        </w:rPr>
      </w:pPr>
      <w:r w:rsidRPr="003D3FF2">
        <w:rPr>
          <w:rFonts w:ascii="Arial" w:eastAsia="Times New Roman" w:hAnsi="Arial" w:cs="Arial"/>
          <w:color w:val="333333"/>
          <w:sz w:val="23"/>
          <w:szCs w:val="23"/>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1          </w:t>
      </w:r>
      <w:r w:rsidRPr="0017387F">
        <w:rPr>
          <w:rFonts w:ascii="Arial" w:eastAsia="Times New Roman" w:hAnsi="Arial" w:cs="Arial"/>
          <w:b/>
          <w:bCs/>
          <w:color w:val="333333"/>
          <w:sz w:val="24"/>
          <w:szCs w:val="24"/>
          <w:lang w:val="en" w:eastAsia="en-GB"/>
        </w:rPr>
        <w:t>Introduction</w:t>
      </w:r>
    </w:p>
    <w:p w:rsidR="0017387F" w:rsidRPr="0017387F" w:rsidRDefault="003D3FF2" w:rsidP="0017387F">
      <w:pPr>
        <w:pStyle w:val="ListParagraph"/>
        <w:numPr>
          <w:ilvl w:val="1"/>
          <w:numId w:val="6"/>
        </w:num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xml:space="preserve">This document describes how the Governing Body of </w:t>
      </w:r>
      <w:r w:rsidR="008F45AC">
        <w:rPr>
          <w:rFonts w:ascii="Arial" w:eastAsia="Times New Roman" w:hAnsi="Arial" w:cs="Arial"/>
          <w:color w:val="333333"/>
          <w:sz w:val="24"/>
          <w:szCs w:val="24"/>
          <w:lang w:val="en" w:eastAsia="en-GB"/>
        </w:rPr>
        <w:t>Bishop Wilson CE</w:t>
      </w:r>
      <w:r w:rsidR="0017387F" w:rsidRPr="0017387F">
        <w:rPr>
          <w:rFonts w:ascii="Arial" w:eastAsia="Times New Roman" w:hAnsi="Arial" w:cs="Arial"/>
          <w:color w:val="333333"/>
          <w:sz w:val="24"/>
          <w:szCs w:val="24"/>
          <w:lang w:val="en" w:eastAsia="en-GB"/>
        </w:rPr>
        <w:t xml:space="preserve"> Primary</w:t>
      </w:r>
      <w:r w:rsidRPr="0017387F">
        <w:rPr>
          <w:rFonts w:ascii="Arial" w:eastAsia="Times New Roman" w:hAnsi="Arial" w:cs="Arial"/>
          <w:color w:val="333333"/>
          <w:sz w:val="24"/>
          <w:szCs w:val="24"/>
          <w:lang w:val="en" w:eastAsia="en-GB"/>
        </w:rPr>
        <w:t xml:space="preserve"> School intends to fulfil its responsibilities under the </w:t>
      </w:r>
      <w:r w:rsidR="0017387F" w:rsidRPr="0017387F">
        <w:rPr>
          <w:rFonts w:ascii="Arial" w:eastAsia="Times New Roman" w:hAnsi="Arial" w:cs="Arial"/>
          <w:color w:val="333333"/>
          <w:sz w:val="24"/>
          <w:szCs w:val="24"/>
          <w:lang w:val="en" w:eastAsia="en-GB"/>
        </w:rPr>
        <w:t>Public Sector Equality Duty</w:t>
      </w:r>
      <w:r w:rsidRPr="0017387F">
        <w:rPr>
          <w:rFonts w:ascii="Arial" w:eastAsia="Times New Roman" w:hAnsi="Arial" w:cs="Arial"/>
          <w:color w:val="333333"/>
          <w:sz w:val="24"/>
          <w:szCs w:val="24"/>
          <w:lang w:val="en" w:eastAsia="en-GB"/>
        </w:rPr>
        <w:t>.</w:t>
      </w:r>
    </w:p>
    <w:p w:rsidR="003D3FF2" w:rsidRPr="0017387F" w:rsidRDefault="003D3FF2" w:rsidP="0017387F">
      <w:pPr>
        <w:pStyle w:val="ListParagraph"/>
        <w:spacing w:after="0" w:line="240" w:lineRule="auto"/>
        <w:ind w:left="825"/>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1.2        We will have due regard to the need to:</w:t>
      </w:r>
    </w:p>
    <w:p w:rsidR="003D3FF2" w:rsidRPr="003D3FF2" w:rsidRDefault="003D3FF2" w:rsidP="003D3FF2">
      <w:pPr>
        <w:numPr>
          <w:ilvl w:val="0"/>
          <w:numId w:val="1"/>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unlawful discrimination, harassment, victimisation and any other conduct prohibited by the Equality Act;</w:t>
      </w:r>
    </w:p>
    <w:p w:rsidR="003D3FF2" w:rsidRPr="003D3FF2" w:rsidRDefault="003D3FF2" w:rsidP="003D3FF2">
      <w:pPr>
        <w:numPr>
          <w:ilvl w:val="0"/>
          <w:numId w:val="2"/>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Advance equality of opportunity between people who share a protected characteristic and people who do not share it; and</w:t>
      </w:r>
    </w:p>
    <w:p w:rsidR="003D3FF2" w:rsidRPr="003D3FF2" w:rsidRDefault="003D3FF2" w:rsidP="003D3FF2">
      <w:pPr>
        <w:numPr>
          <w:ilvl w:val="0"/>
          <w:numId w:val="3"/>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Foster good relations between people who share a protected characteristic and those who do not share it.</w:t>
      </w:r>
    </w:p>
    <w:p w:rsidR="003D3FF2" w:rsidRPr="003D3FF2" w:rsidRDefault="003D3FF2" w:rsidP="003D3FF2">
      <w:pPr>
        <w:spacing w:after="0"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1.3       We will collect and use equality information to help us to:</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key issues;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Understand the impact of our policies, practices and decisions on people with different protected characteristics, and thereby plan them more effectively;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whether we are discriminating unlawfully when carrying out any of our functions;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what the key equality issues are for our organisation.</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performance</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Benchmark our performance and processes against those of similar organisations, nationally or locally.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Take action</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Consider taking steps to meet the needs of staff who share relevant protected characteristics;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if there are any actions we can take to avoid discrimination and harassment, advance equality of opportunity or foster good relations;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lastRenderedPageBreak/>
        <w:t>Make informed decisions about policies and practices which are based on evidence about the impact of our activities on equality;</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Develop equality objectives to meet the specific duties;</w:t>
      </w:r>
    </w:p>
    <w:p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Have due regard to the aims of the general equality duty by ensuring that staff have </w:t>
      </w:r>
      <w:r w:rsidR="0017387F" w:rsidRPr="0017387F">
        <w:rPr>
          <w:rFonts w:ascii="Arial" w:eastAsia="Times New Roman" w:hAnsi="Arial" w:cs="Arial"/>
          <w:color w:val="333333"/>
          <w:sz w:val="24"/>
          <w:szCs w:val="24"/>
          <w:lang w:val="en" w:eastAsia="en-GB"/>
        </w:rPr>
        <w:t>appropriate information</w:t>
      </w:r>
      <w:r w:rsidRPr="003D3FF2">
        <w:rPr>
          <w:rFonts w:ascii="Arial" w:eastAsia="Times New Roman" w:hAnsi="Arial" w:cs="Arial"/>
          <w:color w:val="333333"/>
          <w:sz w:val="24"/>
          <w:szCs w:val="24"/>
          <w:lang w:val="en" w:eastAsia="en-GB"/>
        </w:rPr>
        <w:t xml:space="preserve"> for decision-making.</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1.4       We will work towards developing an equality profile of staff to help us to understand key equality issues in our workforce, including any evidence of pay gaps or ‘occupational segregation’ i.e. staff with certain protected characteristics being over-represented in particular roles, for example, women as cleaners, or at certain grades. In addition, we note that it is likely to be useful to collect and consider information, appropriately disaggregated, about:</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recruitment and promotion</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numbers of part-time and full-time staff</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pay and remuneration</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training</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women on maternity leave</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disabled employees following sick leave relating to their disability</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appraisals</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grievances (including about harassment)</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disciplinary action (including for harassment)</w:t>
      </w:r>
    </w:p>
    <w:p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proofErr w:type="gramStart"/>
      <w:r w:rsidRPr="003D3FF2">
        <w:rPr>
          <w:rFonts w:ascii="Arial" w:eastAsia="Times New Roman" w:hAnsi="Arial" w:cs="Arial"/>
          <w:color w:val="333333"/>
          <w:sz w:val="24"/>
          <w:szCs w:val="24"/>
          <w:lang w:val="en" w:eastAsia="en-GB"/>
        </w:rPr>
        <w:t>dismissals</w:t>
      </w:r>
      <w:proofErr w:type="gramEnd"/>
      <w:r w:rsidRPr="003D3FF2">
        <w:rPr>
          <w:rFonts w:ascii="Arial" w:eastAsia="Times New Roman" w:hAnsi="Arial" w:cs="Arial"/>
          <w:color w:val="333333"/>
          <w:sz w:val="24"/>
          <w:szCs w:val="24"/>
          <w:lang w:val="en" w:eastAsia="en-GB"/>
        </w:rPr>
        <w:t xml:space="preserve"> and other reasons for leaving.</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 2.         </w:t>
      </w:r>
      <w:r w:rsidRPr="0017387F">
        <w:rPr>
          <w:rFonts w:ascii="Arial" w:eastAsia="Times New Roman" w:hAnsi="Arial" w:cs="Arial"/>
          <w:b/>
          <w:bCs/>
          <w:color w:val="333333"/>
          <w:sz w:val="24"/>
          <w:szCs w:val="24"/>
          <w:lang w:val="en" w:eastAsia="en-GB"/>
        </w:rPr>
        <w:t>Publication of Equality Information</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2.1       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452FEC" w:rsidRDefault="00452FEC" w:rsidP="003D3FF2">
      <w:pPr>
        <w:spacing w:after="0" w:line="240" w:lineRule="auto"/>
        <w:jc w:val="center"/>
        <w:rPr>
          <w:rFonts w:ascii="Arial" w:eastAsia="Times New Roman" w:hAnsi="Arial" w:cs="Arial"/>
          <w:b/>
          <w:bCs/>
          <w:color w:val="333333"/>
          <w:sz w:val="24"/>
          <w:szCs w:val="24"/>
          <w:lang w:val="en" w:eastAsia="en-GB"/>
        </w:rPr>
      </w:pPr>
    </w:p>
    <w:p w:rsidR="00452FEC" w:rsidRDefault="00452FEC" w:rsidP="003D3FF2">
      <w:pPr>
        <w:spacing w:after="0" w:line="240" w:lineRule="auto"/>
        <w:jc w:val="center"/>
        <w:rPr>
          <w:rFonts w:ascii="Arial" w:eastAsia="Times New Roman" w:hAnsi="Arial" w:cs="Arial"/>
          <w:b/>
          <w:bCs/>
          <w:color w:val="333333"/>
          <w:sz w:val="24"/>
          <w:szCs w:val="24"/>
          <w:lang w:val="en" w:eastAsia="en-GB"/>
        </w:rPr>
      </w:pPr>
    </w:p>
    <w:p w:rsidR="003D3FF2" w:rsidRDefault="00452FEC" w:rsidP="003D3FF2">
      <w:pPr>
        <w:spacing w:after="0" w:line="240" w:lineRule="auto"/>
        <w:jc w:val="center"/>
        <w:rPr>
          <w:rFonts w:ascii="Arial" w:eastAsia="Times New Roman" w:hAnsi="Arial" w:cs="Arial"/>
          <w:b/>
          <w:bCs/>
          <w:color w:val="333333"/>
          <w:sz w:val="24"/>
          <w:szCs w:val="24"/>
          <w:lang w:val="en" w:eastAsia="en-GB"/>
        </w:rPr>
      </w:pPr>
      <w:r>
        <w:rPr>
          <w:rFonts w:ascii="Arial" w:eastAsia="Times New Roman" w:hAnsi="Arial" w:cs="Arial"/>
          <w:b/>
          <w:bCs/>
          <w:color w:val="333333"/>
          <w:sz w:val="24"/>
          <w:szCs w:val="24"/>
          <w:lang w:val="en" w:eastAsia="en-GB"/>
        </w:rPr>
        <w:t>E</w:t>
      </w:r>
      <w:r w:rsidR="003D3FF2" w:rsidRPr="0017387F">
        <w:rPr>
          <w:rFonts w:ascii="Arial" w:eastAsia="Times New Roman" w:hAnsi="Arial" w:cs="Arial"/>
          <w:b/>
          <w:bCs/>
          <w:color w:val="333333"/>
          <w:sz w:val="24"/>
          <w:szCs w:val="24"/>
          <w:lang w:val="en" w:eastAsia="en-GB"/>
        </w:rPr>
        <w:t>quality Objectives 201</w:t>
      </w:r>
      <w:r w:rsidR="0017387F" w:rsidRPr="0017387F">
        <w:rPr>
          <w:rFonts w:ascii="Arial" w:eastAsia="Times New Roman" w:hAnsi="Arial" w:cs="Arial"/>
          <w:b/>
          <w:bCs/>
          <w:color w:val="333333"/>
          <w:sz w:val="24"/>
          <w:szCs w:val="24"/>
          <w:lang w:val="en" w:eastAsia="en-GB"/>
        </w:rPr>
        <w:t>6-2019</w:t>
      </w:r>
    </w:p>
    <w:p w:rsidR="00452FEC" w:rsidRPr="003D3FF2" w:rsidRDefault="00452FEC" w:rsidP="003D3FF2">
      <w:pPr>
        <w:spacing w:after="0" w:line="240" w:lineRule="auto"/>
        <w:jc w:val="center"/>
        <w:rPr>
          <w:rFonts w:ascii="Arial" w:eastAsia="Times New Roman" w:hAnsi="Arial" w:cs="Arial"/>
          <w:color w:val="333333"/>
          <w:sz w:val="24"/>
          <w:szCs w:val="24"/>
          <w:lang w:val="en" w:eastAsia="en-GB"/>
        </w:rPr>
      </w:pP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There are a number of statutory duties that must be met by every school in line with legislation from the Race Relations (Amendment) Act (2000), Disability Equality Duty (2005) and Equality Act (2010).</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r w:rsidR="008F45AC">
        <w:rPr>
          <w:rFonts w:ascii="Arial" w:eastAsia="Times New Roman" w:hAnsi="Arial" w:cs="Arial"/>
          <w:color w:val="333333"/>
          <w:sz w:val="24"/>
          <w:szCs w:val="24"/>
          <w:lang w:val="en" w:eastAsia="en-GB"/>
        </w:rPr>
        <w:t>Bishop Wilson CE</w:t>
      </w:r>
      <w:r w:rsidR="0017387F" w:rsidRPr="0017387F">
        <w:rPr>
          <w:rFonts w:ascii="Arial" w:eastAsia="Times New Roman" w:hAnsi="Arial" w:cs="Arial"/>
          <w:color w:val="333333"/>
          <w:sz w:val="24"/>
          <w:szCs w:val="24"/>
          <w:lang w:val="en" w:eastAsia="en-GB"/>
        </w:rPr>
        <w:t xml:space="preserve"> Primary</w:t>
      </w:r>
      <w:r w:rsidRPr="003D3FF2">
        <w:rPr>
          <w:rFonts w:ascii="Arial" w:eastAsia="Times New Roman" w:hAnsi="Arial" w:cs="Arial"/>
          <w:color w:val="333333"/>
          <w:sz w:val="24"/>
          <w:szCs w:val="24"/>
          <w:lang w:val="en" w:eastAsia="en-GB"/>
        </w:rPr>
        <w:t xml:space="preserve"> School is committed to meeting its public sector duties and acknowledges that we have a statutory duty to:</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discrimination, harassment and victimisation;</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equality of access and opportunity within our school and within our wider community;</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positive attitudes to difference and good relationships between people with different backgrounds, genders, cultures, faiths, abilities and ethnic origins.</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lastRenderedPageBreak/>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The Leadership Team and Governors </w:t>
      </w:r>
      <w:r w:rsidR="0017387F" w:rsidRPr="0017387F">
        <w:rPr>
          <w:rFonts w:ascii="Arial" w:eastAsia="Times New Roman" w:hAnsi="Arial" w:cs="Arial"/>
          <w:color w:val="333333"/>
          <w:sz w:val="24"/>
          <w:szCs w:val="24"/>
          <w:lang w:val="en" w:eastAsia="en-GB"/>
        </w:rPr>
        <w:t>will</w:t>
      </w:r>
      <w:r w:rsidRPr="003D3FF2">
        <w:rPr>
          <w:rFonts w:ascii="Arial" w:eastAsia="Times New Roman" w:hAnsi="Arial" w:cs="Arial"/>
          <w:color w:val="333333"/>
          <w:sz w:val="24"/>
          <w:szCs w:val="24"/>
          <w:lang w:val="en" w:eastAsia="en-GB"/>
        </w:rPr>
        <w:t xml:space="preserve"> review the progress we are making to meet our equality objectives with regard to the protected groups </w:t>
      </w:r>
      <w:r w:rsidR="0017387F" w:rsidRPr="0017387F">
        <w:rPr>
          <w:rFonts w:ascii="Arial" w:hAnsi="Arial" w:cs="Arial"/>
          <w:sz w:val="24"/>
          <w:szCs w:val="24"/>
        </w:rPr>
        <w:t xml:space="preserve">(age, sex, sexual orientation, race, colour, nationality, ethnic or national origins, disability, religion or belief, sexual orientation or marital/civil partnership status, gender reassignment, pregnancy or maternity). </w:t>
      </w:r>
      <w:proofErr w:type="gramStart"/>
      <w:r w:rsidRPr="003D3FF2">
        <w:rPr>
          <w:rFonts w:ascii="Arial" w:eastAsia="Times New Roman" w:hAnsi="Arial" w:cs="Arial"/>
          <w:color w:val="333333"/>
          <w:sz w:val="24"/>
          <w:szCs w:val="24"/>
          <w:lang w:val="en" w:eastAsia="en-GB"/>
        </w:rPr>
        <w:t>under</w:t>
      </w:r>
      <w:proofErr w:type="gramEnd"/>
      <w:r w:rsidRPr="003D3FF2">
        <w:rPr>
          <w:rFonts w:ascii="Arial" w:eastAsia="Times New Roman" w:hAnsi="Arial" w:cs="Arial"/>
          <w:color w:val="333333"/>
          <w:sz w:val="24"/>
          <w:szCs w:val="24"/>
          <w:lang w:val="en" w:eastAsia="en-GB"/>
        </w:rPr>
        <w:t xml:space="preserve"> the Equality Act (2010).</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b/>
          <w:bCs/>
          <w:color w:val="333333"/>
          <w:sz w:val="24"/>
          <w:szCs w:val="24"/>
          <w:lang w:val="en" w:eastAsia="en-GB"/>
        </w:rPr>
        <w:t>Equality Objectives:</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 xml:space="preserve">At </w:t>
      </w:r>
      <w:r w:rsidR="008F45AC">
        <w:rPr>
          <w:rFonts w:ascii="Arial" w:eastAsia="Times New Roman" w:hAnsi="Arial" w:cs="Arial"/>
          <w:color w:val="333333"/>
          <w:sz w:val="24"/>
          <w:szCs w:val="24"/>
          <w:lang w:val="en" w:eastAsia="en-GB"/>
        </w:rPr>
        <w:t>Bishop Wilson CE</w:t>
      </w:r>
      <w:r w:rsidR="0017387F" w:rsidRPr="0017387F">
        <w:rPr>
          <w:rFonts w:ascii="Arial" w:eastAsia="Times New Roman" w:hAnsi="Arial" w:cs="Arial"/>
          <w:color w:val="333333"/>
          <w:sz w:val="24"/>
          <w:szCs w:val="24"/>
          <w:lang w:val="en" w:eastAsia="en-GB"/>
        </w:rPr>
        <w:t xml:space="preserve"> Primary</w:t>
      </w:r>
      <w:r w:rsidR="0017387F" w:rsidRPr="003D3FF2">
        <w:rPr>
          <w:rFonts w:ascii="Arial" w:eastAsia="Times New Roman" w:hAnsi="Arial" w:cs="Arial"/>
          <w:color w:val="333333"/>
          <w:sz w:val="24"/>
          <w:szCs w:val="24"/>
          <w:lang w:val="en" w:eastAsia="en-GB"/>
        </w:rPr>
        <w:t xml:space="preserve"> </w:t>
      </w:r>
      <w:r w:rsidRPr="003D3FF2">
        <w:rPr>
          <w:rFonts w:ascii="Arial" w:eastAsia="Times New Roman" w:hAnsi="Arial" w:cs="Arial"/>
          <w:color w:val="333333"/>
          <w:sz w:val="24"/>
          <w:szCs w:val="24"/>
          <w:lang w:val="en" w:eastAsia="en-GB"/>
        </w:rPr>
        <w:t>School, we are committed to ensuring equality of education and opportunity for all pupils, staff, parents and carers, irrespective of race, gender, disability, belief, religion or socio-economic background.</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In order to further support pupils, raise standards and ensure inclusive teaching, we have set ourselves the following objectives:</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Objective 1:  To monitor and analyse pupil achievement by race, gender and special educational need or disability and act on any trends or patterns in the data that require additional support for pupils.</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Objective 2:  To raise levels of attainment in core subjects for vulnerable learners. For vulnerable learners to achieve national average level</w:t>
      </w:r>
      <w:r w:rsidR="00DB6E22">
        <w:rPr>
          <w:rFonts w:ascii="Arial" w:eastAsia="Times New Roman" w:hAnsi="Arial" w:cs="Arial"/>
          <w:color w:val="333333"/>
          <w:sz w:val="24"/>
          <w:szCs w:val="24"/>
          <w:lang w:val="en" w:eastAsia="en-GB"/>
        </w:rPr>
        <w:t xml:space="preserve">s in Reading, Writing and </w:t>
      </w:r>
      <w:proofErr w:type="spellStart"/>
      <w:r w:rsidR="00DB6E22">
        <w:rPr>
          <w:rFonts w:ascii="Arial" w:eastAsia="Times New Roman" w:hAnsi="Arial" w:cs="Arial"/>
          <w:color w:val="333333"/>
          <w:sz w:val="24"/>
          <w:szCs w:val="24"/>
          <w:lang w:val="en" w:eastAsia="en-GB"/>
        </w:rPr>
        <w:t>Maths</w:t>
      </w:r>
      <w:proofErr w:type="spellEnd"/>
      <w:r w:rsidR="00DB6E22">
        <w:rPr>
          <w:rFonts w:ascii="Arial" w:eastAsia="Times New Roman" w:hAnsi="Arial" w:cs="Arial"/>
          <w:color w:val="333333"/>
          <w:sz w:val="24"/>
          <w:szCs w:val="24"/>
          <w:lang w:val="en" w:eastAsia="en-GB"/>
        </w:rPr>
        <w:t xml:space="preserve">. </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 xml:space="preserve">Objective 3:  To raise levels of parental and pupil engagement </w:t>
      </w:r>
      <w:r w:rsidR="00DB6E22">
        <w:rPr>
          <w:rFonts w:ascii="Arial" w:eastAsia="Times New Roman" w:hAnsi="Arial" w:cs="Arial"/>
          <w:color w:val="333333"/>
          <w:sz w:val="24"/>
          <w:szCs w:val="24"/>
          <w:lang w:val="en" w:eastAsia="en-GB"/>
        </w:rPr>
        <w:t xml:space="preserve">(particularly for vulnerable pupils identified in Objective 1 and 2) </w:t>
      </w:r>
      <w:r w:rsidRPr="003D3FF2">
        <w:rPr>
          <w:rFonts w:ascii="Arial" w:eastAsia="Times New Roman" w:hAnsi="Arial" w:cs="Arial"/>
          <w:color w:val="333333"/>
          <w:sz w:val="24"/>
          <w:szCs w:val="24"/>
          <w:lang w:val="en" w:eastAsia="en-GB"/>
        </w:rPr>
        <w:t>in learning and school life, across all activities including regular attendance to ensure equity and fairness in access and engagement.</w:t>
      </w:r>
    </w:p>
    <w:p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To be reviewed annuall</w:t>
      </w:r>
      <w:r w:rsidR="008F45AC">
        <w:rPr>
          <w:rFonts w:ascii="Arial" w:eastAsia="Times New Roman" w:hAnsi="Arial" w:cs="Arial"/>
          <w:color w:val="333333"/>
          <w:sz w:val="24"/>
          <w:szCs w:val="24"/>
          <w:lang w:val="en" w:eastAsia="en-GB"/>
        </w:rPr>
        <w:t xml:space="preserve">y by the governing body and Executive Head/Head of School </w:t>
      </w:r>
      <w:r w:rsidRPr="003D3FF2">
        <w:rPr>
          <w:rFonts w:ascii="Arial" w:eastAsia="Times New Roman" w:hAnsi="Arial" w:cs="Arial"/>
          <w:color w:val="333333"/>
          <w:sz w:val="24"/>
          <w:szCs w:val="24"/>
          <w:lang w:val="en" w:eastAsia="en-GB"/>
        </w:rPr>
        <w:t xml:space="preserve">in the </w:t>
      </w:r>
      <w:r w:rsidR="00452FEC">
        <w:rPr>
          <w:rFonts w:ascii="Arial" w:eastAsia="Times New Roman" w:hAnsi="Arial" w:cs="Arial"/>
          <w:color w:val="333333"/>
          <w:sz w:val="24"/>
          <w:szCs w:val="24"/>
          <w:lang w:val="en" w:eastAsia="en-GB"/>
        </w:rPr>
        <w:t>a</w:t>
      </w:r>
      <w:r w:rsidR="0017387F" w:rsidRPr="0017387F">
        <w:rPr>
          <w:rFonts w:ascii="Arial" w:eastAsia="Times New Roman" w:hAnsi="Arial" w:cs="Arial"/>
          <w:color w:val="333333"/>
          <w:sz w:val="24"/>
          <w:szCs w:val="24"/>
          <w:lang w:val="en" w:eastAsia="en-GB"/>
        </w:rPr>
        <w:t>utumn</w:t>
      </w:r>
      <w:r w:rsidRPr="003D3FF2">
        <w:rPr>
          <w:rFonts w:ascii="Arial" w:eastAsia="Times New Roman" w:hAnsi="Arial" w:cs="Arial"/>
          <w:color w:val="333333"/>
          <w:sz w:val="24"/>
          <w:szCs w:val="24"/>
          <w:lang w:val="en" w:eastAsia="en-GB"/>
        </w:rPr>
        <w:t xml:space="preserve"> term.</w:t>
      </w:r>
      <w:r w:rsidRPr="003D3FF2">
        <w:rPr>
          <w:rFonts w:ascii="Arial" w:eastAsia="Times New Roman" w:hAnsi="Arial" w:cs="Arial"/>
          <w:color w:val="333333"/>
          <w:sz w:val="24"/>
          <w:szCs w:val="24"/>
          <w:lang w:val="en" w:eastAsia="en-GB"/>
        </w:rPr>
        <w:br/>
        <w:t>To be monitored by the assessment lead for data trends (objective 1).</w:t>
      </w:r>
      <w:r w:rsidRPr="003D3FF2">
        <w:rPr>
          <w:rFonts w:ascii="Arial" w:eastAsia="Times New Roman" w:hAnsi="Arial" w:cs="Arial"/>
          <w:color w:val="333333"/>
          <w:sz w:val="24"/>
          <w:szCs w:val="24"/>
          <w:lang w:val="en" w:eastAsia="en-GB"/>
        </w:rPr>
        <w:br/>
        <w:t xml:space="preserve">To be monitored by the </w:t>
      </w:r>
      <w:proofErr w:type="spellStart"/>
      <w:r w:rsidR="0017387F" w:rsidRPr="0017387F">
        <w:rPr>
          <w:rFonts w:ascii="Arial" w:eastAsia="Times New Roman" w:hAnsi="Arial" w:cs="Arial"/>
          <w:color w:val="333333"/>
          <w:sz w:val="24"/>
          <w:szCs w:val="24"/>
          <w:lang w:val="en" w:eastAsia="en-GB"/>
        </w:rPr>
        <w:t>SENCo</w:t>
      </w:r>
      <w:proofErr w:type="spellEnd"/>
      <w:r w:rsidRPr="003D3FF2">
        <w:rPr>
          <w:rFonts w:ascii="Arial" w:eastAsia="Times New Roman" w:hAnsi="Arial" w:cs="Arial"/>
          <w:color w:val="333333"/>
          <w:sz w:val="24"/>
          <w:szCs w:val="24"/>
          <w:lang w:val="en" w:eastAsia="en-GB"/>
        </w:rPr>
        <w:t xml:space="preserve"> with a focus on the progress of SEN pupils (objective 2).</w:t>
      </w:r>
      <w:r w:rsidRPr="003D3FF2">
        <w:rPr>
          <w:rFonts w:ascii="Arial" w:eastAsia="Times New Roman" w:hAnsi="Arial" w:cs="Arial"/>
          <w:color w:val="333333"/>
          <w:sz w:val="24"/>
          <w:szCs w:val="24"/>
          <w:lang w:val="en" w:eastAsia="en-GB"/>
        </w:rPr>
        <w:br/>
        <w:t xml:space="preserve">To be monitored by the </w:t>
      </w:r>
      <w:r w:rsidR="008F45AC">
        <w:rPr>
          <w:rFonts w:ascii="Arial" w:eastAsia="Times New Roman" w:hAnsi="Arial" w:cs="Arial"/>
          <w:color w:val="333333"/>
          <w:sz w:val="24"/>
          <w:szCs w:val="24"/>
          <w:lang w:val="en" w:eastAsia="en-GB"/>
        </w:rPr>
        <w:t>Executive Headteacher/Head of School</w:t>
      </w:r>
      <w:r w:rsidRPr="003D3FF2">
        <w:rPr>
          <w:rFonts w:ascii="Arial" w:eastAsia="Times New Roman" w:hAnsi="Arial" w:cs="Arial"/>
          <w:color w:val="333333"/>
          <w:sz w:val="24"/>
          <w:szCs w:val="24"/>
          <w:lang w:val="en" w:eastAsia="en-GB"/>
        </w:rPr>
        <w:t xml:space="preserve"> with a focus on vulnerable groups (objective 2). </w:t>
      </w:r>
      <w:r w:rsidRPr="003D3FF2">
        <w:rPr>
          <w:rFonts w:ascii="Arial" w:eastAsia="Times New Roman" w:hAnsi="Arial" w:cs="Arial"/>
          <w:color w:val="333333"/>
          <w:sz w:val="24"/>
          <w:szCs w:val="24"/>
          <w:lang w:val="en" w:eastAsia="en-GB"/>
        </w:rPr>
        <w:br/>
        <w:t xml:space="preserve">To be monitored by the </w:t>
      </w:r>
      <w:r w:rsidR="008F45AC">
        <w:rPr>
          <w:rFonts w:ascii="Arial" w:eastAsia="Times New Roman" w:hAnsi="Arial" w:cs="Arial"/>
          <w:color w:val="333333"/>
          <w:sz w:val="24"/>
          <w:szCs w:val="24"/>
          <w:lang w:val="en" w:eastAsia="en-GB"/>
        </w:rPr>
        <w:t>Executive Headteacher/Head of School</w:t>
      </w:r>
      <w:r w:rsidRPr="003D3FF2">
        <w:rPr>
          <w:rFonts w:ascii="Arial" w:eastAsia="Times New Roman" w:hAnsi="Arial" w:cs="Arial"/>
          <w:color w:val="333333"/>
          <w:sz w:val="24"/>
          <w:szCs w:val="24"/>
          <w:lang w:val="en" w:eastAsia="en-GB"/>
        </w:rPr>
        <w:t xml:space="preserve"> for parental engagement and attendance (objective 3). </w:t>
      </w:r>
    </w:p>
    <w:p w:rsidR="004362C6" w:rsidRPr="0017387F" w:rsidRDefault="004362C6">
      <w:pPr>
        <w:rPr>
          <w:rFonts w:ascii="Arial" w:hAnsi="Arial" w:cs="Arial"/>
          <w:sz w:val="24"/>
          <w:szCs w:val="24"/>
        </w:rPr>
      </w:pPr>
    </w:p>
    <w:p w:rsidR="0017387F" w:rsidRPr="0017387F" w:rsidRDefault="0017387F" w:rsidP="0017387F">
      <w:pPr>
        <w:jc w:val="right"/>
        <w:rPr>
          <w:rFonts w:ascii="Arial" w:hAnsi="Arial" w:cs="Arial"/>
          <w:sz w:val="24"/>
          <w:szCs w:val="24"/>
        </w:rPr>
      </w:pPr>
      <w:r w:rsidRPr="0017387F">
        <w:rPr>
          <w:rFonts w:ascii="Arial" w:hAnsi="Arial" w:cs="Arial"/>
          <w:sz w:val="24"/>
          <w:szCs w:val="24"/>
        </w:rPr>
        <w:t xml:space="preserve">Updated by </w:t>
      </w:r>
      <w:r w:rsidR="008F45AC">
        <w:rPr>
          <w:rFonts w:ascii="Arial" w:hAnsi="Arial" w:cs="Arial"/>
          <w:sz w:val="24"/>
          <w:szCs w:val="24"/>
        </w:rPr>
        <w:t>Suzanne Roberts - June 2019</w:t>
      </w:r>
    </w:p>
    <w:sectPr w:rsidR="0017387F" w:rsidRPr="00173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791"/>
    <w:multiLevelType w:val="multilevel"/>
    <w:tmpl w:val="EFD2FB5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50A86"/>
    <w:multiLevelType w:val="multilevel"/>
    <w:tmpl w:val="D8C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154ED"/>
    <w:multiLevelType w:val="multilevel"/>
    <w:tmpl w:val="B6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D6614A"/>
    <w:multiLevelType w:val="multilevel"/>
    <w:tmpl w:val="620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22F58"/>
    <w:multiLevelType w:val="multilevel"/>
    <w:tmpl w:val="FB1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C73B68"/>
    <w:multiLevelType w:val="multilevel"/>
    <w:tmpl w:val="875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F2"/>
    <w:rsid w:val="0017387F"/>
    <w:rsid w:val="003D3FF2"/>
    <w:rsid w:val="004362C6"/>
    <w:rsid w:val="00452FEC"/>
    <w:rsid w:val="008F45AC"/>
    <w:rsid w:val="00D12104"/>
    <w:rsid w:val="00DB6E22"/>
    <w:rsid w:val="00E7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208B-3E42-4B3C-A3AA-B27CA4F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3D3FF2"/>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3FF2"/>
    <w:rPr>
      <w:b/>
      <w:bCs/>
    </w:rPr>
  </w:style>
  <w:style w:type="paragraph" w:styleId="NormalWeb">
    <w:name w:val="Normal (Web)"/>
    <w:basedOn w:val="Normal"/>
    <w:uiPriority w:val="99"/>
    <w:semiHidden/>
    <w:unhideWhenUsed/>
    <w:rsid w:val="003D3FF2"/>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3D3FF2"/>
    <w:rPr>
      <w:rFonts w:ascii="Arial" w:hAnsi="Arial" w:cs="Arial"/>
      <w:sz w:val="24"/>
      <w:szCs w:val="24"/>
    </w:rPr>
  </w:style>
  <w:style w:type="paragraph" w:customStyle="1" w:styleId="Default">
    <w:name w:val="Default"/>
    <w:rsid w:val="003D3F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3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665853">
      <w:bodyDiv w:val="1"/>
      <w:marLeft w:val="0"/>
      <w:marRight w:val="0"/>
      <w:marTop w:val="0"/>
      <w:marBottom w:val="0"/>
      <w:divBdr>
        <w:top w:val="none" w:sz="0" w:space="0" w:color="auto"/>
        <w:left w:val="none" w:sz="0" w:space="0" w:color="auto"/>
        <w:bottom w:val="none" w:sz="0" w:space="0" w:color="auto"/>
        <w:right w:val="none" w:sz="0" w:space="0" w:color="auto"/>
      </w:divBdr>
      <w:divsChild>
        <w:div w:id="290088963">
          <w:marLeft w:val="0"/>
          <w:marRight w:val="0"/>
          <w:marTop w:val="0"/>
          <w:marBottom w:val="0"/>
          <w:divBdr>
            <w:top w:val="none" w:sz="0" w:space="0" w:color="auto"/>
            <w:left w:val="none" w:sz="0" w:space="0" w:color="auto"/>
            <w:bottom w:val="none" w:sz="0" w:space="0" w:color="auto"/>
            <w:right w:val="none" w:sz="0" w:space="0" w:color="auto"/>
          </w:divBdr>
          <w:divsChild>
            <w:div w:id="673074926">
              <w:marLeft w:val="0"/>
              <w:marRight w:val="0"/>
              <w:marTop w:val="0"/>
              <w:marBottom w:val="0"/>
              <w:divBdr>
                <w:top w:val="none" w:sz="0" w:space="0" w:color="auto"/>
                <w:left w:val="none" w:sz="0" w:space="0" w:color="auto"/>
                <w:bottom w:val="none" w:sz="0" w:space="0" w:color="auto"/>
                <w:right w:val="none" w:sz="0" w:space="0" w:color="auto"/>
              </w:divBdr>
              <w:divsChild>
                <w:div w:id="1512332008">
                  <w:marLeft w:val="0"/>
                  <w:marRight w:val="0"/>
                  <w:marTop w:val="0"/>
                  <w:marBottom w:val="0"/>
                  <w:divBdr>
                    <w:top w:val="none" w:sz="0" w:space="0" w:color="auto"/>
                    <w:left w:val="none" w:sz="0" w:space="0" w:color="auto"/>
                    <w:bottom w:val="none" w:sz="0" w:space="0" w:color="auto"/>
                    <w:right w:val="none" w:sz="0" w:space="0" w:color="auto"/>
                  </w:divBdr>
                  <w:divsChild>
                    <w:div w:id="665089428">
                      <w:marLeft w:val="0"/>
                      <w:marRight w:val="0"/>
                      <w:marTop w:val="0"/>
                      <w:marBottom w:val="0"/>
                      <w:divBdr>
                        <w:top w:val="none" w:sz="0" w:space="0" w:color="auto"/>
                        <w:left w:val="none" w:sz="0" w:space="0" w:color="auto"/>
                        <w:bottom w:val="none" w:sz="0" w:space="0" w:color="auto"/>
                        <w:right w:val="none" w:sz="0" w:space="0" w:color="auto"/>
                      </w:divBdr>
                      <w:divsChild>
                        <w:div w:id="689766458">
                          <w:marLeft w:val="0"/>
                          <w:marRight w:val="0"/>
                          <w:marTop w:val="0"/>
                          <w:marBottom w:val="0"/>
                          <w:divBdr>
                            <w:top w:val="none" w:sz="0" w:space="0" w:color="auto"/>
                            <w:left w:val="none" w:sz="0" w:space="0" w:color="auto"/>
                            <w:bottom w:val="none" w:sz="0" w:space="0" w:color="auto"/>
                            <w:right w:val="none" w:sz="0" w:space="0" w:color="auto"/>
                          </w:divBdr>
                          <w:divsChild>
                            <w:div w:id="953440994">
                              <w:marLeft w:val="0"/>
                              <w:marRight w:val="0"/>
                              <w:marTop w:val="0"/>
                              <w:marBottom w:val="0"/>
                              <w:divBdr>
                                <w:top w:val="none" w:sz="0" w:space="0" w:color="auto"/>
                                <w:left w:val="none" w:sz="0" w:space="0" w:color="auto"/>
                                <w:bottom w:val="none" w:sz="0" w:space="0" w:color="auto"/>
                                <w:right w:val="none" w:sz="0" w:space="0" w:color="auto"/>
                              </w:divBdr>
                              <w:divsChild>
                                <w:div w:id="787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MacCready</dc:creator>
  <cp:keywords/>
  <dc:description/>
  <cp:lastModifiedBy>sch8753500</cp:lastModifiedBy>
  <cp:revision>2</cp:revision>
  <cp:lastPrinted>2019-06-18T15:46:00Z</cp:lastPrinted>
  <dcterms:created xsi:type="dcterms:W3CDTF">2020-05-20T15:54:00Z</dcterms:created>
  <dcterms:modified xsi:type="dcterms:W3CDTF">2020-05-20T15:54:00Z</dcterms:modified>
</cp:coreProperties>
</file>